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right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Приложение к приказу</w:t>
      </w:r>
    </w:p>
    <w:p>
      <w:pPr>
        <w:pStyle w:val="Style19"/>
        <w:bidi w:val="0"/>
        <w:jc w:val="right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Департамента культуры </w:t>
      </w:r>
    </w:p>
    <w:p>
      <w:pPr>
        <w:pStyle w:val="Style19"/>
        <w:bidi w:val="0"/>
        <w:jc w:val="right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 туризма Ивановской области</w:t>
      </w:r>
    </w:p>
    <w:p>
      <w:pPr>
        <w:pStyle w:val="Style19"/>
        <w:bidi w:val="0"/>
        <w:jc w:val="right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__________№________</w:t>
      </w:r>
    </w:p>
    <w:p>
      <w:pPr>
        <w:pStyle w:val="Style19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right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ab/>
        <w:tab/>
        <w:t xml:space="preserve"> ФОРМА</w:t>
      </w:r>
    </w:p>
    <w:p>
      <w:pPr>
        <w:pStyle w:val="Style19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right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Место для QR кода</w:t>
      </w:r>
    </w:p>
    <w:p>
      <w:pPr>
        <w:pStyle w:val="Style19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ПРОВЕРОЧНЫЙ ЛИСТ</w:t>
      </w:r>
    </w:p>
    <w:p>
      <w:pPr>
        <w:pStyle w:val="Style19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center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применяемых Департаментом культуры и туризма Ивановской области при проведении  плановых контрольных  (надзорных) мероприятий  (выездных проверок) при осуществлении регионального государственного контроля (надзора) за состоянием Музейного фонда Российской Федерации</w:t>
      </w:r>
    </w:p>
    <w:p>
      <w:pPr>
        <w:pStyle w:val="Style19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9"/>
        <w:bidi w:val="0"/>
        <w:jc w:val="both"/>
        <w:rPr>
          <w:rFonts w:ascii="Carlito" w:hAnsi="Carlito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Наименование вида регионального государственного контроля (надзора), включенного в единый  реестр видов федерального государственного контроля (надзора), регионального государственного контроля (надзора), муниципального  контроля: 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региональный государственный  контроль (надзор) за состоянием Музейного фонда Российской  Федерации.</w:t>
      </w:r>
    </w:p>
    <w:p>
      <w:pPr>
        <w:pStyle w:val="Style19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Наименование контрольного (надзорного) органа и реквизиты нормативного правового акта об утверждении формы проверочного листа: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Департамент культуры и туризма Ивановской области, Приказ  Департамента культуры и туризма Ивановской области от ______№_____</w:t>
      </w:r>
    </w:p>
    <w:p>
      <w:pPr>
        <w:pStyle w:val="Style19"/>
        <w:bidi w:val="0"/>
        <w:jc w:val="both"/>
        <w:rPr>
          <w:rFonts w:ascii="Carlito" w:hAnsi="Carlito"/>
          <w:b w:val="false"/>
          <w:b w:val="false"/>
          <w:bCs w:val="false"/>
          <w:sz w:val="26"/>
          <w:szCs w:val="26"/>
          <w:u w:val="singl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both"/>
        <w:rPr>
          <w:rFonts w:ascii="Carlito" w:hAnsi="Carlito"/>
          <w:b w:val="false"/>
          <w:b w:val="false"/>
          <w:bCs w:val="false"/>
          <w:sz w:val="26"/>
          <w:szCs w:val="26"/>
          <w:u w:val="singl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9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органа:___________________________________________________________________________________________</w:t>
      </w:r>
    </w:p>
    <w:p>
      <w:pPr>
        <w:pStyle w:val="Style19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Учетный номер контрольного (надзорного) мероприятия:________________________________________________</w:t>
      </w:r>
    </w:p>
    <w:p>
      <w:pPr>
        <w:pStyle w:val="Style19"/>
        <w:bidi w:val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Вид контрольного (надзорного) мероприятия: __________________________________________________________</w:t>
      </w:r>
    </w:p>
    <w:p>
      <w:pPr>
        <w:pStyle w:val="Style19"/>
        <w:bidi w:val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Наименование юридического лица,  адрес юридического лица (его филиалов, представительств, обособленных структурных подразделений) (далее - контролируемое лицо): _____________________________________________</w:t>
      </w:r>
    </w:p>
    <w:p>
      <w:pPr>
        <w:pStyle w:val="Style19"/>
        <w:bidi w:val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__________________________________________________________________________________________________</w:t>
      </w:r>
    </w:p>
    <w:p>
      <w:pPr>
        <w:pStyle w:val="Style19"/>
        <w:bidi w:val="0"/>
        <w:jc w:val="left"/>
        <w:rPr>
          <w:rFonts w:ascii="Carlito" w:hAnsi="Carlito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(указать полное и сокращенное (при наличии) наименование юридического лица согласно сведениям из единого государственного реестра юридических лиц)</w:t>
      </w:r>
    </w:p>
    <w:p>
      <w:pPr>
        <w:pStyle w:val="Style19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ИНН/ОГРН:________________________________________________________________________________________</w:t>
      </w:r>
    </w:p>
    <w:p>
      <w:pPr>
        <w:pStyle w:val="Style19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Регистрационный  номер  контролируемого  лица  в  реестре  организаций, в собственности, во владении или в пользовании которых находятся музейные предметы и музейные коллекции, включенные в состав Музейного фонда Российской Федерации, дата регистрации:_______________________________________________________________</w:t>
      </w:r>
    </w:p>
    <w:p>
      <w:pPr>
        <w:pStyle w:val="Style19"/>
        <w:bidi w:val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Объект государственного контроля (надзора) (выбрать нужное):</w:t>
        <w:tab/>
        <w:t>деятельность, действия (бездействие) контролируемого лица по обеспечению:</w:t>
      </w:r>
    </w:p>
    <w:p>
      <w:pPr>
        <w:pStyle w:val="Style19"/>
        <w:bidi w:val="0"/>
        <w:jc w:val="left"/>
        <w:rPr>
          <w:rFonts w:ascii="Carlito" w:hAnsi="Carlito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• </w:t>
      </w:r>
      <w:r>
        <w:rPr>
          <w:rFonts w:ascii="Times new roman" w:hAnsi="Times new roman"/>
          <w:b w:val="false"/>
          <w:bCs w:val="false"/>
          <w:sz w:val="28"/>
          <w:szCs w:val="28"/>
        </w:rPr>
        <w:t>физической сохранности музейных предметов и музейных коллекций;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•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проведения в  отношении</w:t>
        <w:tab/>
        <w:t>музейных</w:t>
        <w:tab/>
        <w:t>предметов</w:t>
        <w:tab/>
        <w:t>и  музейных коллекций реставрационных работ лицами,прошедшими в Министерстве культуры Российской Федерации аттестацию на право их проведения;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• </w:t>
      </w:r>
      <w:r>
        <w:rPr>
          <w:rFonts w:ascii="Times new roman" w:hAnsi="Times new roman"/>
          <w:b w:val="false"/>
          <w:bCs w:val="false"/>
          <w:sz w:val="28"/>
          <w:szCs w:val="28"/>
        </w:rPr>
        <w:t>безопасности музейных</w:t>
        <w:tab/>
        <w:t>предметов</w:t>
        <w:tab/>
        <w:t>и  музейных коллекций,</w:t>
        <w:tab/>
        <w:t>включая наличие    присвоенных им  учетных обозначений и охранной маркировки музейных предметов и музейных коллекций;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•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учета музейных предметов и музейных коллекций, ведения и сохранности учетной   документации, связанной с этими музейными предметами и музейными коллекциями.</w:t>
      </w:r>
    </w:p>
    <w:p>
      <w:pPr>
        <w:pStyle w:val="Style19"/>
        <w:bidi w:val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Место (места) проведения контрольного (надзорного) мероприятия с заполнением проверочного листа: _______________________________________________________________________________________________________   (указать адрес составления и подписания акта контрольного (надзорного) мероприятия)</w:t>
      </w:r>
    </w:p>
    <w:p>
      <w:pPr>
        <w:pStyle w:val="Style19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9"/>
        <w:bidi w:val="0"/>
        <w:jc w:val="left"/>
        <w:rPr>
          <w:rFonts w:ascii="Carlito" w:hAnsi="Carlito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Должность,   фамилия   и  инициалы  должностного   лица   контрольного   (надзорного)  органа,  проводящего контрольное (надзорное) мероприятие и заполняющего  проверочный лист:  ______________________________________________________________________________________________________</w:t>
      </w:r>
    </w:p>
    <w:p>
      <w:pPr>
        <w:pStyle w:val="Style19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9"/>
        <w:bidi w:val="0"/>
        <w:jc w:val="center"/>
        <w:rPr>
          <w:rFonts w:ascii="Carlito" w:hAnsi="Carlito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сокращений, используемых далее в проверочном листе:</w:t>
      </w:r>
    </w:p>
    <w:p>
      <w:pPr>
        <w:pStyle w:val="Style19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Культурные ценности -  движимые предметы материального мира независимо от времени их создания, имеющие историческое, художественное, научное или культурное значение; </w:t>
      </w:r>
    </w:p>
    <w:p>
      <w:pPr>
        <w:pStyle w:val="Style19"/>
        <w:bidi w:val="0"/>
        <w:jc w:val="both"/>
        <w:rPr>
          <w:rFonts w:ascii="Carlito" w:hAnsi="Carlito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Музейный предмет - культурная ценность, качество либо особые признаки которой делают необходимым для общества ее сохранение, изучение и публичное представление;</w:t>
      </w:r>
    </w:p>
    <w:p>
      <w:pPr>
        <w:pStyle w:val="Style19"/>
        <w:bidi w:val="0"/>
        <w:jc w:val="both"/>
        <w:rPr>
          <w:rFonts w:ascii="Carlito" w:hAnsi="Carlito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Музейная коллекция - совокупность культурных ценностей, которые приобретают свойства музейного предмета, только будучи соединенными вместе в силу характера своего происхождения, либо видового родства, либо по иным признакам;</w:t>
      </w:r>
    </w:p>
    <w:p>
      <w:pPr>
        <w:pStyle w:val="Style19"/>
        <w:bidi w:val="0"/>
        <w:jc w:val="both"/>
        <w:rPr>
          <w:rFonts w:ascii="Carlito" w:hAnsi="Carlito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Музейный фонд Российской Федерации - совокупность  подлежащих   государственному  учету  и  постоянно находящихся на территории Российской Федерации музейных предметов и музейных коллекций, гражданский оборот которых допускается с соблюдением ограничений, установленных Федеральным законом от 26 мая 1996 г. № 54-ФЗ «О Музейном фонде Российской Федерации и музеях в Российской Федерации»;</w:t>
      </w:r>
    </w:p>
    <w:p>
      <w:pPr>
        <w:pStyle w:val="Style19"/>
        <w:bidi w:val="0"/>
        <w:jc w:val="both"/>
        <w:rPr>
          <w:rFonts w:ascii="Carlito" w:hAnsi="Carlito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both"/>
        <w:rPr>
          <w:rFonts w:ascii="Carlito" w:hAnsi="Carlito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Музей - некоммерческое учреждение культуры, созданное собственником для хранения, изучения и публичного представления музейных предметов и музейных коллекций, включенных   в   состав   Музейного   фонда   Российской   Федерации,   а   также для достижения иных целей, определенных Федеральным законом от 26 мая 1996 г. № 54-ФЗ «О Музейном фонде Российской Федерации и музеях в Российской Федерации»;</w:t>
      </w:r>
    </w:p>
    <w:p>
      <w:pPr>
        <w:pStyle w:val="Style19"/>
        <w:bidi w:val="0"/>
        <w:jc w:val="both"/>
        <w:rPr>
          <w:rFonts w:ascii="Carlito" w:hAnsi="Carlito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Хранение -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коллекции;</w:t>
      </w:r>
    </w:p>
    <w:p>
      <w:pPr>
        <w:pStyle w:val="Style19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Федеральный закон № 54-ФЗ - Федеральный закон от 26 мая 1996 г. № 54-ФЗ «0 Музейном фонде Российской Федерации и музеях в Российской Федерации»</w:t>
      </w:r>
      <w:r>
        <w:rPr>
          <w:rFonts w:ascii="Carlito" w:hAnsi="Carlito"/>
          <w:b w:val="false"/>
          <w:bCs w:val="false"/>
          <w:sz w:val="26"/>
          <w:szCs w:val="26"/>
        </w:rPr>
        <w:t>.</w:t>
      </w:r>
    </w:p>
    <w:p>
      <w:pPr>
        <w:pStyle w:val="Style19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9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9"/>
        <w:bidi w:val="0"/>
        <w:jc w:val="center"/>
        <w:rPr>
          <w:rFonts w:ascii="Carlito" w:hAnsi="Carlito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СПИСОК КОНТРОЛЬНЫХ ВОПРОСОВ</w:t>
      </w:r>
    </w:p>
    <w:p>
      <w:pPr>
        <w:pStyle w:val="Style19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4973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709"/>
        <w:gridCol w:w="3229"/>
        <w:gridCol w:w="1529"/>
        <w:gridCol w:w="1481"/>
        <w:gridCol w:w="1641"/>
        <w:gridCol w:w="1650"/>
      </w:tblGrid>
      <w:tr>
        <w:trPr/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4"/>
                <w:szCs w:val="24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4"/>
                <w:szCs w:val="24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4"/>
                <w:szCs w:val="24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Вопросы, ответы на которые свидетельствуют о соблюдении</w:t>
            </w:r>
          </w:p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4"/>
                <w:szCs w:val="24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или несоблюдении  контролируемым  лицом обязательных  требований</w:t>
            </w:r>
          </w:p>
        </w:tc>
        <w:tc>
          <w:tcPr>
            <w:tcW w:w="3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4"/>
                <w:szCs w:val="24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Реквизиты нормативных правовых актов с указанием актов с указанием</w:t>
            </w:r>
          </w:p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4"/>
                <w:szCs w:val="24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их структурных единиц,</w:t>
            </w:r>
          </w:p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4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4"/>
                <w:szCs w:val="24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Ответы на вопросы (предоставляются в ходе проведения контрольного (надзорного) мероприятия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4"/>
                <w:szCs w:val="24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/>
        <w:tc>
          <w:tcPr>
            <w:tcW w:w="73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47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32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4"/>
                <w:szCs w:val="24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4"/>
                <w:szCs w:val="24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bidi w:val="0"/>
              <w:jc w:val="center"/>
              <w:rPr>
                <w:rFonts w:ascii="Carlito" w:hAnsi="Carlit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применимо</w:t>
            </w:r>
          </w:p>
        </w:tc>
        <w:tc>
          <w:tcPr>
            <w:tcW w:w="16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Осуществляется ли первичный учет музейных предметов и музейных коллекций?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Статья 6 Федерального закона №54-ФЗ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Осуществляется ли централизованный учет музейных предметов и музейных коллекций?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Статья 6 Федерального закона №54-ФЗ; пункт 3.1 Положения о Музейном фонде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исключения музейных предметов из состава Музейного фонда Российской Федерации?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Статья 9 Федерального закона №54-ФЗ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60-дневный срок регистрации вновь поступившего в музей музейного предмета в Госкаталоге Музейного фонда?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</w:t>
            </w: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одпункт 12.4 пункта 12 Положения о Госкаталоге Музейного фонда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 по отнесению музейных предметов и музейных коллекций к соответствующему фонду?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2.2, пункт 2.3.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Оформляется ли коллекционная (попредметная) опись на групповую запись в главной инвентарной книге?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4.11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требование о недопустимости отражения музейных предметов на балансе музея?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Статья 7 Федерального</w:t>
            </w:r>
          </w:p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закона № 54-ФЗ; пункт 6.3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учёту музейных предметов, содержащих драгоценные металлы и (или) драгоценные камни?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Статья 12.1 Федерального закона № 54-ФЗ; пункт 6.5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учёту оружия?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Статья 12.1 Федерального закона № 54-ФЗ;</w:t>
            </w:r>
          </w:p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 xml:space="preserve">пункты 6.6, 6.7 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оформления рукописных томов главной инвентарной книги и инвентарных книг до их заполнения?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6.17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условие для ведения печатных томов главной инвентарной книги и инвентарных книг?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6.18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архивной обработки всех видов актов?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6.21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внесения изменений и исправлений в учётной документации?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6.22, 6.23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Обеспечивается ли регулярное страховое копирование основной учетной документации?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6.25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замены книг основного учета?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6.27, 6.31 Единых</w:t>
            </w:r>
          </w:p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замены книг поступлений научно- вспомогательного фонда?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6.28, 6.32 Единых</w:t>
            </w:r>
          </w:p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замены книг поступлений фонда сырьевых материалов и экспериментального фонда?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6.29, 6.33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организации хранения учетных документов?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6.37-6.39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учёта предметов, принятых на</w:t>
              <w:tab/>
              <w:t xml:space="preserve"> временное хранение для проведения экспертизы?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7.1-7.9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и срок регистрации музейных</w:t>
              <w:tab/>
              <w:t>в инвентарных книгах (инвентаризация)?</w:t>
              <w:tab/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8.1-8.9 Единых предметов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учета музейных предметов в</w:t>
              <w:tab/>
              <w:t>филиалах музея?</w:t>
              <w:tab/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 9.1-9.4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Осуществляется ли ведение основных учётных документов?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6.9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требование о создании экспертной фондово-</w:t>
              <w:tab/>
              <w:t>закупочной  комиссии?</w:t>
              <w:tab/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2.2 Положения о Музейном фонде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Обеспечены ли надлежащие условия хранения музейных</w:t>
              <w:tab/>
              <w:t>предметов?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10.2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Отвечают ли здания и помещения для хранения музейных</w:t>
              <w:tab/>
              <w:t>требованиям  пожарной безопасности?</w:t>
              <w:tab/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 10.4, 10.6 Единых предметов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Допускается ли хранение в экспозиционных залах и хранилищах  упаковочных  материалов?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10.7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Находятся ли в полной исправности крыши и водостоки</w:t>
              <w:tab/>
              <w:t>музейного здания?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 xml:space="preserve">Пункт 10.11 Единых правил 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 к условиям микроклимата, обеспечивающим сохранность музейных предметов?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11.1 - 11.17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 к климатическим витринам с</w:t>
              <w:tab/>
              <w:t>активной и пассивной стабилизацией микроклимата?</w:t>
              <w:tab/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 12.1 -12.7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Осуществляются ли профилактические мероприятия для защиты музея от биоповреждений?</w:t>
              <w:tab/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 xml:space="preserve">пункты 13.2, 13.14 Единых правил 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Выделено ли отдельное помещение для распаковки и осмотра предметов?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13.4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Осуществляется  ли микологический  мониторинг состояния предметов?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13.7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Проводится ли регулярная уборка помещений, сезонные осмотры экспозиций и хранилищ?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13.15, 13.21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Допускается ли применение шерстяных тканей для оформления экспозиций в музеях (декорирование витрин, стендов, подиумов)?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13.18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Допускается ли применение технического войлока в зданиях и на территории музея для утепления конструкций или отопительной системы?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13.19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хранения ключей от фондохранилища и  иных помещений?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14.1 - 14.6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хранения музейных предметов в фондохранилищах?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15.1 - 15.16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 к хранению музейных предметов разных видов в одном  помещении?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16.1 - 16.5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 предъявляемые  к хранению произведений  живописи?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17.1 - 17.13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 к хранению предметов монументального  искусства из археологических раскопок и музейных коллекций: фрагментов настенных росписей на лессовой основе, скульптуры на лессовой основе, фрагментов древнерусских  фресок на известковой  штукатурке, фрагментов предметов из резного обугленного дерева?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18.1 -18.5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памятников восточной живописи: свитков на шелке и бумаге, на холсте, на хлопке, ширм, древней живописи из археологических  раскопок?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19.1 - 19.22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музейных предметов из бумаги (графика, документы, редкие книги, карты, плакаты)?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20.1 -20.30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музейных предметов из ткани и кожи?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21.1 - 21.24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музейных предметов из кости?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22.1 - 22.4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музейных предметов из дерева?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23.1 -23.6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музейных предметов из металла?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24.1 - 24.7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часов и механизмов?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25.1 - 25.9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музейных предметов из фарфора, керамики, стекла, известняка, мрамора, гипса, твердого и цветного камня?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26.1 - 26.13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фотографических материалов, фоно-, видео- и электронных документов на носителях с магнитным рабочим слоем?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27.1 - 27.17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 xml:space="preserve">50. 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геолого-минералогических   предметов?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28.1 - 28.7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ботанических  коллекций?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29.1 - 29.4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зоологических  предметов?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30.1 - 30.8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антропологических  коллекций?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31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 к хранению естественнонаучных  комплексов?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32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Соблюдаются ли требования, предъявляемые к хранению цифровых музейных предметов?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33.1 - 33.17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Оформлено ли право безвозмездного пользования музейными предметами и музейными коллекциями, находящимися в федеральной  собственности?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2 -4 Положения безвозмездное пользование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Обеспечивается ли доступ граждан к музейным предметам?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9.1 - 9.9 Положения о Музейном фонде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передачи музейных предметов для использования внутри музея (внутренние музейные передачи)?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35.1 - 35.4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приема и передачи музейных предметов во временное пользование (на временное хранение)?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36.1 - 36.8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передачи музейных предметов во временное пользование другим музеям и организациям, находящимся  в Российской  Федерации?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38.1 - 38.2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передачи музейных предметов во временное пользование (на временное хранение) для экспонирования за пределы Российской Федерации?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39.1 -39.5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передачи музейных предметов на постоянное хранение из государственных  и муниципальных музеев другим государственным  и муниципальным  музеям, иным юридическим и физическим лицам?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Статья 16 Федерального закона № 54-ФЗ;</w:t>
            </w:r>
          </w:p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 xml:space="preserve">пункты 40.2 -40.4 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Уведомлял ли собственник музейных предметов и музейных коллекций, включённых в состав негосударственной  части Музейного фонда Российской Федерации, о намерении совершить сделку, направленную  на отчуждение принадлежащих  ему музейных предметов и музейных коллекций, в порядке, установленном  Положением о Музейном фонде Российской  Федерации, Министерство культуры Российской Федерации путем подачи заявления?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2 Правил приобретения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Обращалось   ли   контролируемое   лицо   с   предложением о продлении срока безвозмездного пользования музейными предметами и музейными коллекциями в Министерство культуры Российской Федерации в установленный срок (за 180 дней  до в безвозмездное пользование музейных предметов и музейных коллекций)?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11 Положения о передаче в безвозмездное пользование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/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Соответствует ли договор о передаче контролируемому  лицу в безвозмездное пользование музейных предметов и музейных коллекций, находящихся  в федеральной собственности и включенных в состав Музейного фонда Российской Федерации в соответствии с частью 2 статьи 2 Федерального закона от 03.07.2016 № 357-ФЗ «</w:t>
            </w: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 xml:space="preserve">O </w:t>
            </w: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внесении изменений в Федеральный закон «</w:t>
            </w:r>
            <w:r>
              <w:rPr>
                <w:rFonts w:eastAsia="Liberation Mono" w:cs="Liberation Mono" w:ascii="Times new roman" w:hAnsi="Times new roman"/>
                <w:color w:val="auto"/>
                <w:sz w:val="28"/>
                <w:szCs w:val="28"/>
                <w:lang w:val="ru-RU" w:eastAsia="zh-CN" w:bidi="hi-IN"/>
              </w:rPr>
              <w:t>O</w:t>
            </w: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 xml:space="preserve"> Музейном фонде Российской Федерации и музеях в Российской Федерации» форме договора, установленной  Минкультуры России?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форма договора, установленная Минкультуры России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Соответствуют ли договоры о передаче контролируемому лицу в безвозмездное пользование музейных предметов и музейных коллекций, включенных в состав государственной части Музейного фонда Российской Федерации и находящихся в государственной  собственности,  формам договоров, установленным  Минкультуры России?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формы договоров, установленные Минкультуры России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Обеспечено ли проведение реставрационных  работ лицами, прошедшими в федеральном органе исполнительной власти в сфере культуры аттестацию на право их проведения в отношении музейных предметов и музейных коллекций?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статья 5 Федерального закона № 54-ФЗ;</w:t>
            </w:r>
          </w:p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41.2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Обеспечена ли сохранность музейных предметов при экспонировании?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42.1 -42.33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Соблюдается ли порядок обеспечения безопасности музейных предметов?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 52.2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Обеспечена ли маркировка музейных предметов?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53.1 -53.17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Обеспечена ли проверка наличия и состояния сохранности музейных  предметов?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left"/>
              <w:rPr>
                <w:rFonts w:ascii="Carlito" w:hAnsi="Carlito" w:eastAsia="Liberation Mono" w:cs="Liberation Mono"/>
                <w:sz w:val="26"/>
                <w:szCs w:val="26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  <w:t>пункты 54.1 -54.10 Единых правил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0"/>
              <w:bidi w:val="0"/>
              <w:jc w:val="center"/>
              <w:rPr>
                <w:rFonts w:ascii="Times new roman" w:hAnsi="Times new roman" w:eastAsia="Liberation Mono" w:cs="Liberation Mono"/>
                <w:sz w:val="28"/>
                <w:szCs w:val="28"/>
              </w:rPr>
            </w:pPr>
            <w:r>
              <w:rPr>
                <w:rFonts w:eastAsia="Liberation Mono" w:cs="Liberation Mono"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19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Carlito">
    <w:altName w:val="Calibri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365</TotalTime>
  <Application>LibreOffice/6.3.5.2$Linux_X86_64 LibreOffice_project/30$Build-2</Application>
  <Pages>14</Pages>
  <Words>2032</Words>
  <Characters>14626</Characters>
  <CharactersWithSpaces>16567</CharactersWithSpaces>
  <Paragraphs>271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2022-03-01T11:14:18Z</dcterms:modified>
  <cp:revision>42</cp:revision>
  <dc:subject/>
  <dc:title/>
</cp:coreProperties>
</file>