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62" w:rsidRDefault="00660962">
      <w:pPr>
        <w:pStyle w:val="ConsPlusTitlePage"/>
      </w:pPr>
      <w:r>
        <w:br/>
      </w:r>
    </w:p>
    <w:p w:rsidR="00660962" w:rsidRDefault="00660962">
      <w:pPr>
        <w:pStyle w:val="ConsPlusNormal"/>
        <w:outlineLvl w:val="0"/>
      </w:pPr>
    </w:p>
    <w:p w:rsidR="00660962" w:rsidRDefault="00660962">
      <w:pPr>
        <w:pStyle w:val="ConsPlusTitle"/>
        <w:jc w:val="center"/>
        <w:outlineLvl w:val="0"/>
      </w:pPr>
      <w:r>
        <w:t>ДЕПАРТАМЕНТ КУЛЬТУРЫ И ТУРИЗМА ИВАНОВСКОЙ ОБЛАСТИ</w:t>
      </w:r>
    </w:p>
    <w:p w:rsidR="00660962" w:rsidRDefault="00660962">
      <w:pPr>
        <w:pStyle w:val="ConsPlusTitle"/>
        <w:jc w:val="center"/>
      </w:pPr>
    </w:p>
    <w:p w:rsidR="00660962" w:rsidRDefault="00660962">
      <w:pPr>
        <w:pStyle w:val="ConsPlusTitle"/>
        <w:jc w:val="center"/>
      </w:pPr>
      <w:r>
        <w:t>ПРИКАЗ</w:t>
      </w:r>
    </w:p>
    <w:p w:rsidR="00660962" w:rsidRDefault="00660962">
      <w:pPr>
        <w:pStyle w:val="ConsPlusTitle"/>
        <w:jc w:val="center"/>
      </w:pPr>
      <w:r>
        <w:t>от 9 июня 2018 г. N 15</w:t>
      </w:r>
    </w:p>
    <w:p w:rsidR="00660962" w:rsidRDefault="00660962">
      <w:pPr>
        <w:pStyle w:val="ConsPlusTitle"/>
        <w:jc w:val="center"/>
      </w:pPr>
    </w:p>
    <w:p w:rsidR="00660962" w:rsidRDefault="00660962">
      <w:pPr>
        <w:pStyle w:val="ConsPlusTitle"/>
        <w:jc w:val="center"/>
      </w:pPr>
      <w:r>
        <w:t>ОБ УТВЕРЖДЕНИИ ПОЛОЖЕНИЯ ОБ ОБРАБОТКЕ ПЕРСОНАЛЬНЫХ ДАННЫХ,</w:t>
      </w:r>
    </w:p>
    <w:p w:rsidR="00660962" w:rsidRDefault="00660962">
      <w:pPr>
        <w:pStyle w:val="ConsPlusTitle"/>
        <w:jc w:val="center"/>
      </w:pPr>
      <w:proofErr w:type="gramStart"/>
      <w:r>
        <w:t>ПОЛУЧЕННЫХ</w:t>
      </w:r>
      <w:proofErr w:type="gramEnd"/>
      <w:r>
        <w:t xml:space="preserve"> ИЗ ИНФОРМАЦИОННО-ТЕЛЕКОММУНИКАЦИОННОЙ СЕТИ</w:t>
      </w:r>
    </w:p>
    <w:p w:rsidR="00660962" w:rsidRDefault="00660962">
      <w:pPr>
        <w:pStyle w:val="ConsPlusTitle"/>
        <w:jc w:val="center"/>
      </w:pPr>
      <w:r>
        <w:t>"ИНТЕРНЕТ", И СВЕДЕНИЙ О РЕАЛИЗУЕМЫХ ТРЕБОВАНИЯХ</w:t>
      </w:r>
    </w:p>
    <w:p w:rsidR="00660962" w:rsidRDefault="00660962">
      <w:pPr>
        <w:pStyle w:val="ConsPlusTitle"/>
        <w:jc w:val="center"/>
      </w:pPr>
      <w:r>
        <w:t>К ЗАЩИТЕ ПЕРСОНАЛЬНЫХ ДАННЫХ</w:t>
      </w:r>
    </w:p>
    <w:p w:rsidR="00660962" w:rsidRDefault="006609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09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62" w:rsidRDefault="006609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62" w:rsidRDefault="006609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62" w:rsidRDefault="006609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962" w:rsidRDefault="006609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Ивановской области от 03.07.2024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62" w:rsidRDefault="00660962">
            <w:pPr>
              <w:pStyle w:val="ConsPlusNormal"/>
            </w:pPr>
          </w:p>
        </w:tc>
      </w:tr>
    </w:tbl>
    <w:p w:rsidR="00660962" w:rsidRDefault="00660962">
      <w:pPr>
        <w:pStyle w:val="ConsPlusNormal"/>
        <w:jc w:val="center"/>
      </w:pPr>
    </w:p>
    <w:p w:rsidR="00660962" w:rsidRDefault="0066096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2 статьи 18.1</w:t>
        </w:r>
      </w:hyperlink>
      <w:r>
        <w:t xml:space="preserve"> Федерального закона Российской Федерации от 27.07.2006 N 152-ФЗ "О персональных данных" и </w:t>
      </w:r>
      <w:hyperlink r:id="rId7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приказываю:</w:t>
      </w:r>
      <w:proofErr w:type="gramEnd"/>
    </w:p>
    <w:p w:rsidR="00660962" w:rsidRDefault="00660962">
      <w:pPr>
        <w:pStyle w:val="ConsPlusNormal"/>
        <w:ind w:firstLine="540"/>
        <w:jc w:val="both"/>
      </w:pPr>
    </w:p>
    <w:p w:rsidR="00660962" w:rsidRDefault="00660962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об обработке персональных данных, полученных из информационно-телекоммуникационной сети "Интернет", и сведений о реализуемых требованиях к защите персональных данных (приложение).</w:t>
      </w:r>
    </w:p>
    <w:p w:rsidR="00660962" w:rsidRDefault="00660962">
      <w:pPr>
        <w:pStyle w:val="ConsPlusNormal"/>
        <w:ind w:firstLine="540"/>
        <w:jc w:val="both"/>
      </w:pPr>
    </w:p>
    <w:p w:rsidR="00660962" w:rsidRDefault="00660962">
      <w:pPr>
        <w:pStyle w:val="ConsPlusNormal"/>
        <w:ind w:firstLine="540"/>
        <w:jc w:val="both"/>
      </w:pPr>
      <w:r>
        <w:t>2. Распоряжение Департамента культуры и туризма Ивановской области от 05.07.2017 N 142 "Об утверждении Положения об обработке персональных данных, полученных из информационно-телекоммуникационной сети "Интернет", и сведений о реализуемых требованиях к защите персональных данных" считать утратившим силу.</w:t>
      </w:r>
    </w:p>
    <w:p w:rsidR="00660962" w:rsidRDefault="00660962">
      <w:pPr>
        <w:pStyle w:val="ConsPlusNormal"/>
        <w:ind w:firstLine="540"/>
        <w:jc w:val="both"/>
      </w:pPr>
    </w:p>
    <w:p w:rsidR="00660962" w:rsidRDefault="00660962">
      <w:pPr>
        <w:pStyle w:val="ConsPlusNormal"/>
        <w:ind w:firstLine="540"/>
        <w:jc w:val="both"/>
      </w:pPr>
      <w:r>
        <w:t xml:space="preserve">3. Управлению правового, кадрового и организационного обеспечения Департамента культуры и туризма Ивановской области (Зачесов А.Н.) довести </w:t>
      </w:r>
      <w:hyperlink w:anchor="P39">
        <w:r>
          <w:rPr>
            <w:color w:val="0000FF"/>
          </w:rPr>
          <w:t>Положение</w:t>
        </w:r>
      </w:hyperlink>
      <w:r>
        <w:t xml:space="preserve"> об обработке персональных данных, полученных из информационно-телекоммуникационной сети "Интернет", и сведений о реализуемых требованиях к защите персональных данных до сведения государственных гражданских служащих Департамента культуры и туризма Ивановской области под роспись.</w:t>
      </w:r>
    </w:p>
    <w:p w:rsidR="00660962" w:rsidRDefault="00660962">
      <w:pPr>
        <w:pStyle w:val="ConsPlusNormal"/>
        <w:ind w:firstLine="540"/>
        <w:jc w:val="both"/>
      </w:pPr>
    </w:p>
    <w:p w:rsidR="00660962" w:rsidRDefault="0066096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Normal"/>
        <w:jc w:val="right"/>
      </w:pPr>
      <w:r>
        <w:t>Член Правительства</w:t>
      </w:r>
    </w:p>
    <w:p w:rsidR="00660962" w:rsidRDefault="00660962">
      <w:pPr>
        <w:pStyle w:val="ConsPlusNormal"/>
        <w:jc w:val="right"/>
      </w:pPr>
      <w:r>
        <w:t>Ивановской области -</w:t>
      </w:r>
    </w:p>
    <w:p w:rsidR="00660962" w:rsidRDefault="00660962">
      <w:pPr>
        <w:pStyle w:val="ConsPlusNormal"/>
        <w:jc w:val="right"/>
      </w:pPr>
      <w:r>
        <w:t>директор Департамента</w:t>
      </w:r>
    </w:p>
    <w:p w:rsidR="00660962" w:rsidRDefault="00660962">
      <w:pPr>
        <w:pStyle w:val="ConsPlusNormal"/>
        <w:jc w:val="right"/>
      </w:pPr>
      <w:r>
        <w:t>Н.В.ТРОФИМОВА</w:t>
      </w:r>
    </w:p>
    <w:p w:rsidR="00660962" w:rsidRDefault="00660962">
      <w:pPr>
        <w:pStyle w:val="ConsPlusNormal"/>
        <w:ind w:firstLine="540"/>
        <w:jc w:val="both"/>
      </w:pPr>
    </w:p>
    <w:p w:rsidR="00660962" w:rsidRDefault="00660962">
      <w:pPr>
        <w:pStyle w:val="ConsPlusNormal"/>
        <w:ind w:left="540"/>
        <w:jc w:val="both"/>
      </w:pPr>
    </w:p>
    <w:p w:rsidR="00660962" w:rsidRDefault="00660962">
      <w:pPr>
        <w:pStyle w:val="ConsPlusNormal"/>
        <w:ind w:left="540"/>
        <w:jc w:val="both"/>
      </w:pPr>
    </w:p>
    <w:p w:rsidR="00660962" w:rsidRDefault="00660962">
      <w:pPr>
        <w:pStyle w:val="ConsPlusNormal"/>
        <w:ind w:left="540"/>
        <w:jc w:val="both"/>
      </w:pPr>
    </w:p>
    <w:p w:rsidR="00660962" w:rsidRDefault="00660962">
      <w:pPr>
        <w:pStyle w:val="ConsPlusNormal"/>
        <w:ind w:left="540"/>
        <w:jc w:val="both"/>
      </w:pPr>
    </w:p>
    <w:p w:rsidR="00660962" w:rsidRDefault="00660962">
      <w:pPr>
        <w:pStyle w:val="ConsPlusNormal"/>
        <w:ind w:left="540"/>
        <w:jc w:val="both"/>
      </w:pPr>
      <w:bookmarkStart w:id="0" w:name="_GoBack"/>
      <w:bookmarkEnd w:id="0"/>
    </w:p>
    <w:p w:rsidR="00660962" w:rsidRDefault="00660962">
      <w:pPr>
        <w:pStyle w:val="ConsPlusNormal"/>
        <w:ind w:left="540"/>
        <w:jc w:val="both"/>
      </w:pPr>
    </w:p>
    <w:p w:rsidR="00660962" w:rsidRDefault="00660962">
      <w:pPr>
        <w:pStyle w:val="ConsPlusNormal"/>
        <w:ind w:left="540"/>
        <w:jc w:val="both"/>
      </w:pPr>
    </w:p>
    <w:p w:rsidR="00660962" w:rsidRDefault="00660962">
      <w:pPr>
        <w:pStyle w:val="ConsPlusNormal"/>
        <w:jc w:val="right"/>
        <w:outlineLvl w:val="0"/>
      </w:pPr>
      <w:r>
        <w:lastRenderedPageBreak/>
        <w:t>Приложение</w:t>
      </w:r>
    </w:p>
    <w:p w:rsidR="00660962" w:rsidRDefault="00660962">
      <w:pPr>
        <w:pStyle w:val="ConsPlusNormal"/>
        <w:jc w:val="right"/>
      </w:pPr>
      <w:r>
        <w:t>к приказу</w:t>
      </w:r>
    </w:p>
    <w:p w:rsidR="00660962" w:rsidRDefault="00660962">
      <w:pPr>
        <w:pStyle w:val="ConsPlusNormal"/>
        <w:jc w:val="right"/>
      </w:pPr>
      <w:r>
        <w:t>Департамента</w:t>
      </w:r>
    </w:p>
    <w:p w:rsidR="00660962" w:rsidRDefault="00660962">
      <w:pPr>
        <w:pStyle w:val="ConsPlusNormal"/>
        <w:jc w:val="right"/>
      </w:pPr>
      <w:r>
        <w:t>культуры и туризма</w:t>
      </w:r>
    </w:p>
    <w:p w:rsidR="00660962" w:rsidRDefault="00660962">
      <w:pPr>
        <w:pStyle w:val="ConsPlusNormal"/>
        <w:jc w:val="right"/>
      </w:pPr>
      <w:r>
        <w:t>Ивановской области</w:t>
      </w:r>
    </w:p>
    <w:p w:rsidR="00660962" w:rsidRDefault="00660962">
      <w:pPr>
        <w:pStyle w:val="ConsPlusNormal"/>
        <w:jc w:val="right"/>
      </w:pPr>
      <w:r>
        <w:t>от 09.06.2018 N 15</w:t>
      </w:r>
    </w:p>
    <w:p w:rsidR="00660962" w:rsidRDefault="00660962">
      <w:pPr>
        <w:pStyle w:val="ConsPlusNormal"/>
      </w:pPr>
    </w:p>
    <w:p w:rsidR="00660962" w:rsidRDefault="00660962">
      <w:pPr>
        <w:pStyle w:val="ConsPlusTitle"/>
        <w:jc w:val="center"/>
      </w:pPr>
      <w:bookmarkStart w:id="1" w:name="P39"/>
      <w:bookmarkEnd w:id="1"/>
      <w:r>
        <w:t>ПОЛОЖЕНИЕ</w:t>
      </w:r>
    </w:p>
    <w:p w:rsidR="00660962" w:rsidRDefault="00660962">
      <w:pPr>
        <w:pStyle w:val="ConsPlusTitle"/>
        <w:jc w:val="center"/>
      </w:pPr>
      <w:r>
        <w:t>ОБ ОБРАБОТКЕ ПЕРСОНАЛЬНЫХ ДАННЫХ, ПОЛУЧЕННЫХ</w:t>
      </w:r>
    </w:p>
    <w:p w:rsidR="00660962" w:rsidRDefault="00660962">
      <w:pPr>
        <w:pStyle w:val="ConsPlusTitle"/>
        <w:jc w:val="center"/>
      </w:pPr>
      <w:r>
        <w:t>ИЗ ИНФОРМАЦИОННО-ТЕЛЕКОММУНИКАЦИОННОЙ СЕТИ "ИНТЕРНЕТ",</w:t>
      </w:r>
    </w:p>
    <w:p w:rsidR="00660962" w:rsidRDefault="00660962">
      <w:pPr>
        <w:pStyle w:val="ConsPlusTitle"/>
        <w:jc w:val="center"/>
      </w:pPr>
      <w:r>
        <w:t>И СВЕДЕНИЙ О РЕАЛИЗУЕМЫХ ТРЕБОВАНИЯХ К ЗАЩИТЕ</w:t>
      </w:r>
    </w:p>
    <w:p w:rsidR="00660962" w:rsidRDefault="00660962">
      <w:pPr>
        <w:pStyle w:val="ConsPlusTitle"/>
        <w:jc w:val="center"/>
      </w:pPr>
      <w:r>
        <w:t>ПЕРСОНАЛЬНЫХ ДАННЫХ</w:t>
      </w:r>
    </w:p>
    <w:p w:rsidR="00660962" w:rsidRDefault="006609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09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62" w:rsidRDefault="006609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62" w:rsidRDefault="006609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62" w:rsidRDefault="006609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962" w:rsidRDefault="006609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Ивановской области от 03.07.2024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62" w:rsidRDefault="00660962">
            <w:pPr>
              <w:pStyle w:val="ConsPlusNormal"/>
            </w:pPr>
          </w:p>
        </w:tc>
      </w:tr>
    </w:tbl>
    <w:p w:rsidR="00660962" w:rsidRDefault="00660962">
      <w:pPr>
        <w:pStyle w:val="ConsPlusNormal"/>
        <w:jc w:val="center"/>
      </w:pPr>
    </w:p>
    <w:p w:rsidR="00660962" w:rsidRDefault="00660962">
      <w:pPr>
        <w:pStyle w:val="ConsPlusTitle"/>
        <w:jc w:val="center"/>
        <w:outlineLvl w:val="1"/>
      </w:pPr>
      <w:r>
        <w:t>1. Общие положения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об обработке персональных данных, полученных из информационно-телекоммуникационной сети "Интернет" (далее - сеть "Интернет"), и сведений о реализуемых требованиях к защите персональных данных (далее - Положение) разработано в соответствии с </w:t>
      </w:r>
      <w:hyperlink r:id="rId9">
        <w:r>
          <w:rPr>
            <w:color w:val="0000FF"/>
          </w:rPr>
          <w:t>частью 2 статьи 18.1</w:t>
        </w:r>
      </w:hyperlink>
      <w:r>
        <w:t xml:space="preserve"> Федерального закона Российской Федерации от 27.07.2006 N 152-ФЗ "О персональных данных" и </w:t>
      </w:r>
      <w:hyperlink r:id="rId10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21.03.2012 N 211 "Об утверждении перечня мер, направленных</w:t>
      </w:r>
      <w:proofErr w:type="gramEnd"/>
      <w:r>
        <w:t xml:space="preserve"> </w:t>
      </w:r>
      <w:proofErr w:type="gramStart"/>
      <w:r>
        <w:t>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  <w:proofErr w:type="gramEnd"/>
    </w:p>
    <w:p w:rsidR="00660962" w:rsidRDefault="00660962">
      <w:pPr>
        <w:pStyle w:val="ConsPlusNormal"/>
        <w:spacing w:before="220"/>
        <w:ind w:firstLine="540"/>
        <w:jc w:val="both"/>
      </w:pPr>
      <w:r>
        <w:t>1.2. Настоящее Положение определяет порядок обработки персональных данных граждан - субъектов персональных данных, обратившихся в Департамент культуры Ивановской области (далее - Департамент) с использованием сети "Интернет", персональные данные которых подлежат обработке, на основании полномочий и функций Департамента; обеспечение защиты прав и свобод человека и гражданина, в том числе защиты прав на неприкосновенность частной жизни, личную и семейную тайну, а также установление ответственности должностных лиц Департамента,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660962" w:rsidRDefault="006609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Приказа</w:t>
        </w:r>
      </w:hyperlink>
      <w:r>
        <w:t xml:space="preserve"> Департамента культуры Ивановской области от 03.07.2024 N 22)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1.3. Срок обработки персональных данных, полученных Департаментом из сети "Интернет", не превышает трех лет с даты их получения.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1.4. Режим конфиденциальности персональных данных сохраняется в течение всего срока их обработки, если иное не определено законодательством Российской Федерации.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Title"/>
        <w:jc w:val="center"/>
        <w:outlineLvl w:val="1"/>
      </w:pPr>
      <w:r>
        <w:t>2. Основные понятия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Normal"/>
        <w:ind w:firstLine="540"/>
        <w:jc w:val="both"/>
      </w:pPr>
      <w:r>
        <w:t>2.1. В настоящем Положении используются следующие основные понятия: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2.1.1. Субъект персональных данных - физическое лицо, обратившееся в Департамент с использованием сети "Интернет" с предложением, заявлением или жалобой.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2.1.2.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lastRenderedPageBreak/>
        <w:t xml:space="preserve">2.1.3. </w:t>
      </w:r>
      <w:proofErr w:type="gramStart"/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60962" w:rsidRDefault="00660962">
      <w:pPr>
        <w:pStyle w:val="ConsPlusNormal"/>
        <w:spacing w:before="220"/>
        <w:ind w:firstLine="540"/>
        <w:jc w:val="both"/>
      </w:pPr>
      <w:r>
        <w:t>2.1.4. Конфиденциальность персональных данных - обязанность сотрудников Департамента,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Title"/>
        <w:jc w:val="center"/>
        <w:outlineLvl w:val="1"/>
      </w:pPr>
      <w:r>
        <w:t>3. Принципы обработки персональных данных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Normal"/>
        <w:ind w:firstLine="540"/>
        <w:jc w:val="both"/>
      </w:pPr>
      <w:r>
        <w:t>3.1. Департамент в своей деятельности при обработке персональных данных руководствуется следующими принципами: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3.1.1. Обработка персональных данных осуществляется на законной и справедливой основе.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3.1.2. Цели обработки персональных данных соответствуют функциям и полномочиям Департамента.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3.1.3. Содержание и объем обрабатываемых персональных данных соответствуют целям обработки персональных данных.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В состав персональных данных граждан, полученных по сети "Интернет" и обрабатываемых Департаментом, входят: фамилия, имя, отчество (последнее - при наличии), номер телефона,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Изложение сути предложения, заявления или жалобы, а также документы и материалы либо их копии, подтверждающие доводы гражданина (если содержатся сведения, события и информация личного характера, позволяющие идентифицировать субъекта персональных данных и использование, предоставление и распространение которых могут нарушить права и законные интересы субъекта персональных данных).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3.1.4. 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3.1.5. 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3.1.6. 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3.1.7.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Title"/>
        <w:jc w:val="center"/>
        <w:outlineLvl w:val="1"/>
      </w:pPr>
      <w:r>
        <w:t>4. Перечень мер по обеспечению безопасности</w:t>
      </w:r>
    </w:p>
    <w:p w:rsidR="00660962" w:rsidRDefault="00660962">
      <w:pPr>
        <w:pStyle w:val="ConsPlusTitle"/>
        <w:jc w:val="center"/>
      </w:pPr>
      <w:r>
        <w:t>персональных данных при их обработке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Normal"/>
        <w:ind w:firstLine="540"/>
        <w:jc w:val="both"/>
      </w:pPr>
      <w:r>
        <w:t xml:space="preserve">4.1. Департамент при обработке персональных данных принимает все необходимые </w:t>
      </w:r>
      <w:r>
        <w:lastRenderedPageBreak/>
        <w:t>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4.1.1. Назначением лица, ответственного за организацию обработки персональных данных, и других лиц, ответственных за обеспечение бесперебойной работы информационной системы, за обеспечение безопасности персональных данных, обрабатываемых в информационной системе, за использование средств защиты информации и учет машинных носителей информации.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4.1.2. Утверждением членом Правительства Ивановской области - директором Департамента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 xml:space="preserve">4.1.3. Осуществлением внутреннего контроля соответствия обработки персональных данных Федеральному </w:t>
      </w:r>
      <w:hyperlink r:id="rId12">
        <w:r>
          <w:rPr>
            <w:color w:val="0000FF"/>
          </w:rPr>
          <w:t>закону</w:t>
        </w:r>
      </w:hyperlink>
      <w:r>
        <w:t xml:space="preserve"> от 27.07.2006 N 152-ФЗ "О персональных данных" и принятым в соответствии с ним нормативным правовым актам, требованиям к защите персональных данных.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4.1.4. Ознакомлением сотрудников Департамента,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требованиями к защите персональных данных, локальными актами в отношении обработки персональных данных, и обучением указанных сотрудников.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 xml:space="preserve">4.1.5. Выполнением требований, установленных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автоматизации", при обработке персональных данных, осуществляемой без использования средств автоматизации.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 xml:space="preserve">4.1.6. Применением прошедших в установленном порядке </w:t>
      </w:r>
      <w:proofErr w:type="gramStart"/>
      <w:r>
        <w:t>процедур оценки соответствия средств защиты информации</w:t>
      </w:r>
      <w:proofErr w:type="gramEnd"/>
      <w:r>
        <w:t>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4.1.7. Учетом машинных носителей персональных данных.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4.1.8. Выявлением фактов несанкционированного доступа к персональным данным и принятием мер.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4.1.9. Восстановлением персональных данных, модифицированных или уничтоженных вследствие несанкционированного доступа к ним.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4.1.10.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4.2. Сотрудники Департамента,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Title"/>
        <w:jc w:val="center"/>
        <w:outlineLvl w:val="1"/>
      </w:pPr>
      <w:r>
        <w:t>4.1. Порядок уничтожения персональных данных при достижении</w:t>
      </w:r>
    </w:p>
    <w:p w:rsidR="00660962" w:rsidRDefault="00660962">
      <w:pPr>
        <w:pStyle w:val="ConsPlusTitle"/>
        <w:jc w:val="center"/>
      </w:pPr>
      <w:r>
        <w:t>целей их обработки или при наступлении</w:t>
      </w:r>
    </w:p>
    <w:p w:rsidR="00660962" w:rsidRDefault="00660962">
      <w:pPr>
        <w:pStyle w:val="ConsPlusTitle"/>
        <w:jc w:val="center"/>
      </w:pPr>
      <w:r>
        <w:t>иных законных оснований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Normal"/>
        <w:jc w:val="center"/>
      </w:pPr>
      <w:proofErr w:type="gramStart"/>
      <w:r>
        <w:t xml:space="preserve">(введен </w:t>
      </w:r>
      <w:hyperlink r:id="rId14">
        <w:r>
          <w:rPr>
            <w:color w:val="0000FF"/>
          </w:rPr>
          <w:t>Приказом</w:t>
        </w:r>
      </w:hyperlink>
      <w:r>
        <w:t xml:space="preserve"> Департамента культуры Ивановской области</w:t>
      </w:r>
      <w:proofErr w:type="gramEnd"/>
    </w:p>
    <w:p w:rsidR="00660962" w:rsidRDefault="00660962">
      <w:pPr>
        <w:pStyle w:val="ConsPlusNormal"/>
        <w:jc w:val="center"/>
      </w:pPr>
      <w:r>
        <w:t>от 03.07.2024 N 22)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Normal"/>
        <w:ind w:firstLine="540"/>
        <w:jc w:val="both"/>
      </w:pPr>
      <w:r>
        <w:t xml:space="preserve">4.1.1. Сведения, материальные носители, содержащие персональные данные, подлежат </w:t>
      </w:r>
      <w:r>
        <w:lastRenderedPageBreak/>
        <w:t>уничтожению по достижении цели обработки или в случае утраты необходимости в их достижении, если иное не установлено законодательством Российской Федерации.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4.1.2. Должностные лица Департамента, ответственные за документооборот и архивирование, организуют работу по уничтожению документов, содержащих персональные данные.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4.1.3. Структурным подразделением Департамента, ответственным за документооборот и архивирование, осуществляется систематический контроль и выделение документов, содержащих персональные данные, с истекшими сроками хранения, подлежащих уничтожению.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4.1.4. Вопрос об уничтожении выделенных документов, содержащих персональные данные, рассматривается на заседании комиссии Департамента, состав которой утверждается распоряжением Департамента.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По итогам заседания составляются протокол и акт об уничтожении персональных данных, который подписывается председателем и членами комиссии Департамента.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4.1.5. В случае если обработка персональных данных осуществляется без использования средств автоматизации, документом, подтверждающим уничтожение персональных данных субъектов персональных данных, является акт об уничтожении персональных данных.</w:t>
      </w:r>
    </w:p>
    <w:p w:rsidR="00660962" w:rsidRDefault="0066096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обработка персональных данных осуществляется с использованием средств автоматизации, документами, подтверждающими уничтожение персональных данных субъектов персональных данных, являются акт об уничтожении персональных данных, соответствующий требованиям, установленным </w:t>
      </w:r>
      <w:hyperlink r:id="rId15">
        <w:r>
          <w:rPr>
            <w:color w:val="0000FF"/>
          </w:rPr>
          <w:t>пунктами 3</w:t>
        </w:r>
      </w:hyperlink>
      <w:r>
        <w:t xml:space="preserve"> и </w:t>
      </w:r>
      <w:hyperlink r:id="rId16">
        <w:r>
          <w:rPr>
            <w:color w:val="0000FF"/>
          </w:rPr>
          <w:t>4</w:t>
        </w:r>
      </w:hyperlink>
      <w:r>
        <w:t xml:space="preserve"> Требований, утвержденных приказом Федеральной службы по надзору в сфере связи, информационных технологий и массовых коммуникаций от 28.10.2022 N 179 "Об утверждении Требований к подтверждению уничтожения персональных данных" (далее</w:t>
      </w:r>
      <w:proofErr w:type="gramEnd"/>
      <w:r>
        <w:t xml:space="preserve"> - </w:t>
      </w:r>
      <w:proofErr w:type="gramStart"/>
      <w:r>
        <w:t xml:space="preserve">Требования </w:t>
      </w:r>
      <w:proofErr w:type="spellStart"/>
      <w:r>
        <w:t>Роскомнадзора</w:t>
      </w:r>
      <w:proofErr w:type="spellEnd"/>
      <w:r>
        <w:t xml:space="preserve">), и выгрузка из журнала регистрации событий в информационной системе персональных данных, соответствующая требованиям, установленным </w:t>
      </w:r>
      <w:hyperlink r:id="rId17">
        <w:r>
          <w:rPr>
            <w:color w:val="0000FF"/>
          </w:rPr>
          <w:t>пунктом 5</w:t>
        </w:r>
      </w:hyperlink>
      <w:r>
        <w:t xml:space="preserve"> Требований </w:t>
      </w:r>
      <w:proofErr w:type="spellStart"/>
      <w:r>
        <w:t>Роскомнадзора</w:t>
      </w:r>
      <w:proofErr w:type="spellEnd"/>
      <w:r>
        <w:t>.</w:t>
      </w:r>
      <w:proofErr w:type="gramEnd"/>
    </w:p>
    <w:p w:rsidR="00660962" w:rsidRDefault="00660962">
      <w:pPr>
        <w:pStyle w:val="ConsPlusNormal"/>
        <w:spacing w:before="220"/>
        <w:ind w:firstLine="540"/>
        <w:jc w:val="both"/>
      </w:pPr>
      <w:r>
        <w:t>Акт об уничтожении персональных данных и выгрузка из журнала регистрации событий в информационной системе персональных данных подлежат хранению в течение 3 лет с момента уничтожения персональных данных.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4.1.6. Уничтожение персональных данных может быть осуществлено двумя способами в зависимости от типа носителя информации (</w:t>
      </w:r>
      <w:proofErr w:type="gramStart"/>
      <w:r>
        <w:t>бумажный</w:t>
      </w:r>
      <w:proofErr w:type="gramEnd"/>
      <w:r>
        <w:t xml:space="preserve"> или электронный):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 xml:space="preserve">- физическое уничтожение данных на бумажных носителях осуществляется путем </w:t>
      </w:r>
      <w:proofErr w:type="spellStart"/>
      <w:r>
        <w:t>шредирования</w:t>
      </w:r>
      <w:proofErr w:type="spellEnd"/>
      <w:r>
        <w:t>, сжигания или иным способом, исключающим возможность восстановить содержание документов;</w:t>
      </w:r>
    </w:p>
    <w:p w:rsidR="00660962" w:rsidRDefault="00660962">
      <w:pPr>
        <w:pStyle w:val="ConsPlusNormal"/>
        <w:spacing w:before="220"/>
        <w:ind w:firstLine="540"/>
        <w:jc w:val="both"/>
      </w:pPr>
      <w:r>
        <w:t>- уничтожение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Title"/>
        <w:jc w:val="center"/>
        <w:outlineLvl w:val="1"/>
      </w:pPr>
      <w:r>
        <w:t>5. Заключительные положения</w:t>
      </w:r>
    </w:p>
    <w:p w:rsidR="00660962" w:rsidRDefault="00660962">
      <w:pPr>
        <w:pStyle w:val="ConsPlusNormal"/>
        <w:jc w:val="center"/>
      </w:pPr>
    </w:p>
    <w:p w:rsidR="00660962" w:rsidRDefault="00660962">
      <w:pPr>
        <w:pStyle w:val="ConsPlusNormal"/>
        <w:ind w:firstLine="540"/>
        <w:jc w:val="both"/>
      </w:pPr>
      <w:r>
        <w:t>Положение обязательно для соблюдения и подлежит доведению до всех сотрудников Департамента, обрабатывающих персональные данные субъектов персональных данных.</w:t>
      </w:r>
    </w:p>
    <w:p w:rsidR="00660962" w:rsidRDefault="00660962">
      <w:pPr>
        <w:pStyle w:val="ConsPlusNormal"/>
        <w:jc w:val="both"/>
      </w:pPr>
    </w:p>
    <w:p w:rsidR="00660962" w:rsidRDefault="00660962">
      <w:pPr>
        <w:pStyle w:val="ConsPlusNormal"/>
        <w:jc w:val="both"/>
      </w:pPr>
    </w:p>
    <w:p w:rsidR="00660962" w:rsidRDefault="006609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F42" w:rsidRDefault="006F1F42"/>
    <w:sectPr w:rsidR="006F1F42" w:rsidSect="00A4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62"/>
    <w:rsid w:val="00660962"/>
    <w:rsid w:val="006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9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09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096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9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09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096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7034&amp;dst=100007" TargetMode="External"/><Relationship Id="rId13" Type="http://schemas.openxmlformats.org/officeDocument/2006/relationships/hyperlink" Target="https://login.consultant.ru/link/?req=doc&amp;base=LAW&amp;n=800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2830&amp;dst=100030" TargetMode="Externa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hyperlink" Target="https://login.consultant.ru/link/?req=doc&amp;base=LAW&amp;n=432556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2556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365" TargetMode="External"/><Relationship Id="rId11" Type="http://schemas.openxmlformats.org/officeDocument/2006/relationships/hyperlink" Target="https://login.consultant.ru/link/?req=doc&amp;base=RLAW224&amp;n=187034&amp;dst=100008" TargetMode="External"/><Relationship Id="rId5" Type="http://schemas.openxmlformats.org/officeDocument/2006/relationships/hyperlink" Target="https://login.consultant.ru/link/?req=doc&amp;base=RLAW224&amp;n=187034&amp;dst=100006" TargetMode="External"/><Relationship Id="rId15" Type="http://schemas.openxmlformats.org/officeDocument/2006/relationships/hyperlink" Target="https://login.consultant.ru/link/?req=doc&amp;base=LAW&amp;n=432556&amp;dst=100016" TargetMode="External"/><Relationship Id="rId10" Type="http://schemas.openxmlformats.org/officeDocument/2006/relationships/hyperlink" Target="https://login.consultant.ru/link/?req=doc&amp;base=LAW&amp;n=322830&amp;dst=1000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&amp;dst=100365" TargetMode="External"/><Relationship Id="rId14" Type="http://schemas.openxmlformats.org/officeDocument/2006/relationships/hyperlink" Target="https://login.consultant.ru/link/?req=doc&amp;base=RLAW224&amp;n=18703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2024-11-20T12:37:00Z</dcterms:created>
  <dcterms:modified xsi:type="dcterms:W3CDTF">2024-11-20T12:44:00Z</dcterms:modified>
</cp:coreProperties>
</file>